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18181B"/>
          <w:sz w:val="40"/>
          <w:szCs w:val="40"/>
        </w:rPr>
        <w:t xml:space="preserve">Dues Schedule</w:t>
      </w:r>
    </w:p>
    <w:p>
      <w:pPr>
        <w:pBdr>
          <w:bottom w:val="single" w:color="EC0000" w:sz="24" w:space="1"/>
        </w:pBdr>
        <w:spacing w:after="240" w:before="0"/>
      </w:pPr>
      <w:r>
        <w:rPr>
          <w:rFonts w:ascii="Arial" w:cs="Arial" w:eastAsia="Arial" w:hAnsi="Arial"/>
          <w:sz w:val="2"/>
          <w:szCs w:val="2"/>
        </w:rPr>
        <w:t xml:space="preserve"/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Fiscal-year dues schedule for a self-managed HOA. Fill the cover table first, then list every unit in the units table.</w:t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Assessment Policy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HOA Name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[HOA NAME]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Fiscal Year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[YYYY-YYYY or calendar year]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Assessment Frequency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Monthly / Quarterly / Semiannual / Annual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Due-Date Rule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[e.g. 1st of the month; 1st day of each quarter]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Grace Period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[e.g. 15 days after the due date]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Late Fee Policy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[Flat $25 per missed payment OR 10% of unpaid balance; check CC&amp;Rs &amp; state law]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Delinquency Threshold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[e.g. 60 days past due triggers formal collection notice]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Payment Methods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[Check payable to HOA, ACH via [bank], spotHOA online payments, etc.]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Remit To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[HOA MAILING ADDRESS or LOCKBOX]</w:t>
            </w:r>
          </w:p>
        </w:tc>
      </w:tr>
    </w:tbl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Unit Assessments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List every unit in the association below. Keep one row per unit so totals reconcile against the annual budget.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600"/>
        <w:gridCol w:w="1800"/>
        <w:gridCol w:w="1400"/>
        <w:gridCol w:w="1400"/>
        <w:gridCol w:w="1160"/>
      </w:tblGrid>
      <w:tr>
        <w:trPr>
          <w:tblHeader/>
        </w:trP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Unit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Owner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Annual Assessment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Frequency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Amount per Payment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Due Dates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001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[OWNER NAME]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$1,200.00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Monthly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$100.00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1st of each month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1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Sum of Annual Assessment column should equal total assessment revenue in the adopted annual budget. If it does not, reconcile before sending invoices.</w:t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How to Use This Template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Print and fill by hand for a board-meeting binder, OR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Duplicate the units table into Excel or Google Sheets for sorting, autofill, and totals, OR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Skip retyping entirely: spotHOA's CSV import accepts a Unit / Owner / Assessment / Frequency spreadsheet and generates the invoices automatically. See spothoa.com/product/dues.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Update the schedule anytime the board approves a special assessment or reserve contribution; file the signed copy with the minutes.</w:t>
      </w:r>
    </w:p>
    <w:p>
      <w:pPr>
        <w:spacing w:after="80" w:before="280"/>
        <w:jc w:val="left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This template is a starting point, not legal advice. Adapt it to your CC&amp;Rs and state law. Last updated 2026-04.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4D4D8" w:sz="4" w:space="1"/>
      </w:pBdr>
      <w:tabs>
        <w:tab w:val="right" w:pos="9026"/>
      </w:tabs>
      <w:spacing w:before="60"/>
    </w:pPr>
    <w:r>
      <w:rPr>
        <w:rFonts w:ascii="Arial" w:cs="Arial" w:eastAsia="Arial" w:hAnsi="Arial"/>
        <w:color w:val="6B7280"/>
        <w:sz w:val="18"/>
        <w:szCs w:val="18"/>
      </w:rPr>
      <w:t xml:space="preserve">Created with </w:t>
    </w:r>
    <w:r>
      <w:rPr>
        <w:rFonts w:ascii="Arial" w:cs="Arial" w:eastAsia="Arial" w:hAnsi="Arial"/>
        <w:b/>
        <w:bCs/>
        <w:color w:val="EC0000"/>
        <w:sz w:val="18"/>
        <w:szCs w:val="18"/>
      </w:rPr>
      <w:t xml:space="preserve">spot</w:t>
    </w:r>
    <w:r>
      <w:rPr>
        <w:rFonts w:ascii="Arial" w:cs="Arial" w:eastAsia="Arial" w:hAnsi="Arial"/>
        <w:b/>
        <w:bCs/>
        <w:color w:val="18181B"/>
        <w:sz w:val="18"/>
        <w:szCs w:val="18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 — free HOA software for small communities. spothoa.com</w:t>
    </w:r>
    <w:r>
      <w:rPr>
        <w:rFonts w:ascii="Arial" w:cs="Arial" w:eastAsia="Arial" w:hAnsi="Arial"/>
        <w:color w:val="6B7280"/>
        <w:sz w:val="18"/>
        <w:szCs w:val="18"/>
      </w:rPr>
      <w:t xml:space="preserve">	Page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of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b/>
        <w:bCs/>
        <w:color w:val="EC0000"/>
        <w:sz w:val="22"/>
        <w:szCs w:val="22"/>
      </w:rPr>
      <w:t xml:space="preserve">spot</w:t>
    </w:r>
    <w:r>
      <w:rPr>
        <w:rFonts w:ascii="Arial" w:cs="Arial" w:eastAsia="Arial" w:hAnsi="Arial"/>
        <w:b/>
        <w:bCs/>
        <w:color w:val="18181B"/>
        <w:sz w:val="22"/>
        <w:szCs w:val="22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	Dues Schedule Template</w:t>
    </w:r>
  </w:p>
  <w:p>
    <w:pPr>
      <w:pBdr>
        <w:bottom w:val="single" w:color="EC0000" w:sz="8" w:space="1"/>
      </w:pBdr>
      <w:spacing w:after="120" w:before="0"/>
    </w:pPr>
    <w:r>
      <w:rPr>
        <w:rFonts w:ascii="Arial" w:cs="Arial" w:eastAsia="Arial" w:hAnsi="Arial"/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81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8181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8181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Dues Schedule Template</dc:title>
  <dc:creator>spotHOA</dc:creator>
  <dc:description>Dues Schedule Template — free template from spotHOA</dc:description>
  <cp:lastModifiedBy>Un-named</cp:lastModifiedBy>
  <cp:revision>1</cp:revision>
  <dcterms:created xsi:type="dcterms:W3CDTF">2026-04-24T10:43:15.137Z</dcterms:created>
  <dcterms:modified xsi:type="dcterms:W3CDTF">2026-04-24T10:43:15.137Z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